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9A4" w:rsidRPr="007A49A4" w:rsidRDefault="004A44DC" w:rsidP="007A49A4">
      <w:pPr>
        <w:pStyle w:val="a4"/>
        <w:spacing w:before="0" w:beforeAutospacing="0" w:after="0" w:afterAutospacing="0" w:line="336" w:lineRule="atLeast"/>
        <w:ind w:right="100"/>
        <w:textAlignment w:val="baseline"/>
        <w:rPr>
          <w:rFonts w:ascii="Verdana" w:hAnsi="Verdana"/>
          <w:color w:val="000000"/>
          <w:sz w:val="28"/>
          <w:szCs w:val="28"/>
        </w:rPr>
      </w:pPr>
      <w:r w:rsidRPr="0066401B">
        <w:rPr>
          <w:szCs w:val="28"/>
        </w:rPr>
        <w:t xml:space="preserve"> </w:t>
      </w:r>
      <w:r w:rsidR="007A49A4" w:rsidRPr="007A49A4">
        <w:rPr>
          <w:rFonts w:ascii="Verdana" w:hAnsi="Verdana"/>
          <w:b/>
          <w:bCs/>
          <w:color w:val="006400"/>
          <w:sz w:val="28"/>
        </w:rPr>
        <w:t>КОРРУПЦИЯ – ЭТО…</w:t>
      </w:r>
    </w:p>
    <w:p w:rsidR="007A49A4" w:rsidRPr="007A49A4" w:rsidRDefault="007A49A4" w:rsidP="007A49A4">
      <w:pPr>
        <w:spacing w:after="0" w:line="336" w:lineRule="atLeast"/>
        <w:ind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b/>
          <w:bCs/>
          <w:color w:val="B22222"/>
          <w:sz w:val="28"/>
        </w:rPr>
        <w:t>Коррупция:</w:t>
      </w:r>
    </w:p>
    <w:p w:rsidR="007A49A4" w:rsidRPr="007A49A4" w:rsidRDefault="007A49A4" w:rsidP="007A49A4">
      <w:pPr>
        <w:numPr>
          <w:ilvl w:val="0"/>
          <w:numId w:val="1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7A49A4" w:rsidRPr="007A49A4" w:rsidRDefault="007A49A4" w:rsidP="007A49A4">
      <w:pPr>
        <w:numPr>
          <w:ilvl w:val="0"/>
          <w:numId w:val="1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совершение деяний, указанных в подпункте "а" настоящего пункта, от имени или в интересах юридического лица.</w:t>
      </w:r>
    </w:p>
    <w:p w:rsidR="007A49A4" w:rsidRPr="007A49A4" w:rsidRDefault="007A49A4" w:rsidP="007A49A4">
      <w:pPr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«Коррупция – это один из главных барьеров на пути нашего развития. Очевидно, что борьба с ней должна вестись по всем направлениям: от совершенствования законодательства, работы правоохранительной и судебной систем – до воспитания в гражданах нетерпимости к любым, в том числе бытовым, проявлениям этого социального зла».</w:t>
      </w:r>
    </w:p>
    <w:p w:rsidR="007A49A4" w:rsidRPr="007A49A4" w:rsidRDefault="007A49A4" w:rsidP="007A49A4">
      <w:pPr>
        <w:spacing w:after="0" w:line="240" w:lineRule="auto"/>
        <w:jc w:val="right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Д.А. Медведев,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br/>
        <w:t>председатель Правительства Российской Федерации</w:t>
      </w:r>
    </w:p>
    <w:p w:rsidR="007A49A4" w:rsidRPr="007A49A4" w:rsidRDefault="007A49A4" w:rsidP="007A49A4">
      <w:pPr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 </w:t>
      </w:r>
    </w:p>
    <w:p w:rsidR="007A49A4" w:rsidRPr="007A49A4" w:rsidRDefault="007A49A4" w:rsidP="007A49A4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B22222"/>
          <w:sz w:val="30"/>
        </w:rPr>
        <w:t>НАЦИОНАЛЬНАЯ СТРАТЕГИЯ ПРОТИВОДЕЙСТВИЯ КОРРУПЦИИ</w:t>
      </w:r>
    </w:p>
    <w:p w:rsidR="007A49A4" w:rsidRPr="007A49A4" w:rsidRDefault="007A49A4" w:rsidP="007A49A4">
      <w:pPr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I. Общие положения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1. Во исполнение Национального плана противодействия коррупции, утвержденного Президентом Российской Федерации 31 июля 2008 г. N Пр-1568, в России создана законодательная база противодействия коррупции, приняты соответствующие организационные меры по предупреждению коррупции и активизирована деятельность правоохранительных органов по борьбе с ней.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Однако, несмотря на предпринимаемые государством и обществом меры, коррупция по-прежнему серьезно затрудняет нормальное функционирование всех общественных механизмов, препятствует проведению социальных преобразований и модернизации национальной экономики, вызывает в российском обществе серьезную тревогу и недоверие к государственным институтам, создает негативный имидж России на международной арене и правомерно рассматривается как одна из угроз безопасности Российской Федерации.</w:t>
      </w:r>
      <w:proofErr w:type="gramEnd"/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2. </w:t>
      </w: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Анализ работы государственных и общественных институтов по исполнению Федерального закона от 25 декабря 2008 г. N 273-ФЗ "О противодействии коррупции" и Национального плана противодействия коррупции, утвержденного Президентом Российской Федерации 31 июля 2008 г. N Пр-1568, свидетельствует о необходимости принятия Национальной стратегии противодействия коррупции, представляющей собой постоянно совершенствуемую систему мер организационного, экономического, правового, информационного и кадрового характера, учитывающей федеративное устройство Российской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Федерации, 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охватывающей федеральный, региональный и муниципальный уровни, направленной на устранение коренных причин коррупции в обществе и последовательно реализуемой федеральными органами государственной власти, иными государственными органами, органами государственной власти субъектов Российской Федерации, органами местного самоуправления, институтами гражданского общества, организациями и физическими лицами.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3. Национальная стратегия противодействия коррупции разработана: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а) исходя из анализа ситуации, связанной с различными проявлениями коррупции в Российской Федерации;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б) на основании общей оценки эффективности существующей системы мер по противодействию коррупции;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в) с учетом мер по предупреждению коррупции и по борьбе с ней, предусмотренных Конвенцией Организации Объединенных Наций против коррупции, Конвенцией об уголовной ответственности за коррупцию и другими международными правовыми документами по противодействию коррупции, участником которых является Российская Федерация.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4. </w:t>
      </w: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Меры по реализации Национальной стратегии противодействия коррупции, отражаемые в правовых актах Российской Федерации, в национальном плане противодействия коррупции на соответствующий период, в планах федеральных органов исполнительной власти, иных государственных органов, субъектов Российской Федерации и муниципальных образований по противодействию коррупции, должны соответствовать общепризнанным принципам и нормам международного права в области основных прав и свобод человека и гражданина, зафиксированным во Всеобщей декларации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прав человека и в Международном пакте об экономических, социальных и культурных правах.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II. Цель и задачи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Национальной стратегии противодействия коррупции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5. Целью Национальной стратегии противодействия коррупции является искоренение причин и условий, порождающих коррупцию в российском обществе.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6. Для достижения цели Национальной стратегии противодействия коррупции последовательно решаются следующие задачи: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а) формирование соответствующих потребностям времени законодательных и организационных основ противодействия коррупции;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б) организация исполнения законодательных актов и управленческих решений в области противодействия коррупции, создание условий, затрудняющих возможность коррупционного поведения и обеспечивающих снижение уровня коррупции;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в) обеспечение выполнения членами общества норм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антикоррупционного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поведения, включая применение в необходимых случаях мер принуждения в соответствии с законодательными актами Российской Федерации.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III. Основные принципы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Национальной стратегии противодействия коррупции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7. Основными принципами Национальной стратегии противодействия коррупции являются: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а) признание коррупции одной из системных угроз безопасности Российской Федерации;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б) использование в противодействии коррупции системы мер, включающей в себя меры по предупреждению коррупции, по уголовному преследованию лиц, совершивших коррупционные преступления, и по минимизации и (или) ликвидации последствий коррупционных деяний, при ведущей роли на современном этапе мер по предупреждению коррупции;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в) стабильность основных элементов системы мер по противодействию коррупции, закрепленных в Федеральном законе от 25 декабря 2008 г. N 273-ФЗ "О противодействии коррупции";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г) конкретизация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антикоррупционных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положений федеральных законов, Национальной стратегии противодействия коррупции, национального плана противодействия коррупции на соответствующий период в правовых актах федеральных органов исполнительной власти, иных государственных органов, органов государственной власти субъектов Российской Федерации и в муниципальных правовых актах.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IV. Основные направления реализации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Национальной стратегии противодействия коррупции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8. Национальная стратегия противодействия коррупции реализуется по следующим основным направлениям: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а) обеспечение участия институтов гражданского общества в противодействии коррупции;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б) повышение эффективности деятельности федеральных органов государственной власти, иных государственных органов, органов государственной власти субъектов Российской Федерации и органов местного самоуправления по противодействию коррупции;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в) внедрение в деятельность федеральных органов государственной власти, иных государственных органов, органов государственной власти субъектов Российской Федерации и органов местного самоуправления инновационных технологий, повышающих объективность и обеспечивающих прозрачность при принятии законодательных (нормативных правовых) актов Российской Федерации, муниципальных правовых актов и управленческих решений, а также обеспечивающих межведомственное электронное взаимодействие указанных органов и их взаимодействие с гражданами и организациями в рамках оказания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государственных услуг;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г) совершенствование системы учета государственного имущества и оценки эффективности его использования;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д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) устранение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коррупциогенных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факторов, препятствующих созданию благоприятных условий для привлечения инвестиций;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е) совершенствование условий, процедур и механизмов государственных и муниципальных закупок, в том числе путем расширения практики проведения открытых аукционов в электронной форме, а также создание комплексной федеральной контрактной системы, обеспечивающей соответствие показателей и итогов выполнения государственных 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контрактов первоначально заложенным в них параметрам и утвержденным показателям соответствующего бюджета;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ж) расширение системы правового просвещения населения;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з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) модернизация гражданского законодательства;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и) дальнейшее развитие правовой основы противодействия коррупции;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к) повышение значимости комиссий по соблюдению требований к служебному поведению государственных служащих Российской Федерации и урегулированию конфликта интересов;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л) совершенствование </w:t>
      </w: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работы подразделений кадровых служб федеральных органов исполнительной власти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и иных государственных органов по профилактике коррупционных и других правонарушений;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м) периодическое исследование состояния коррупции и эффективности мер, принимаемых по ее предупреждению и по борьбе с ней как в стране в целом, так и в отдельных регионах;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) совершенствование правоприменительной практики правоохранительных органов и судов по делам, связанным с коррупцией;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о) повышение эффективности исполнения судебных решений;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) разработка организационных и правовых основ мониторинга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правоприменения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в целях обеспечения своевременного принятия в случаях, предусмотренных федеральными законами, актов Президента Российской Федерации, Правительства Российской Федерации, федеральных органов исполнительной власти, иных государственных органов, органов государственной власти субъектов Российской Федерации, муниципальных правовых актов, а также в целях реализации решений Конституционного Суда Российской Федерации;</w:t>
      </w:r>
      <w:proofErr w:type="gramEnd"/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р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) совершенствование организационных основ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антикоррупционной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экспертизы нормативных правовых актов и проектов нормативных правовых актов и повышение ее результативности;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с) повышение денежного содержания и пенсионного обеспечения государственных и муниципальных служащих;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т) распространение ограничений, запретов и обязанностей, установленных законодательными актами Российской Федерации в целях предупреждения коррупции, на лиц, замещающих государственные должности Российской Федерации, включая высших должностных лиц (руководителей высших исполнительных органов государственной власти) субъектов Российской Федерации, государственные должности субъектов Российской Федерации и муниципальные должности;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у) повышение качества профессиональной подготовки специалистов в сфере организации противодействия и непосредственного противодействия коррупции;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ф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) совершенствование системы финансового учета и отчетности в соответствии с требованиями международных стандартов;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х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) повышение эффективности участия Российской Федерации в международном сотрудничестве в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антикоррупционной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сфере, включая разработку организационных основ регионального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антикоррупционного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форума, оказание при необходимости поддержки другим государствам в обучении специалистов, исследовании причин и последствий коррупции.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V. Механизм реализации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Национальной стратегии противодействия коррупции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9. Национальная стратегия противодействия коррупции реализуется федеральными органами государственной власти, иными государственными органами, органами государственной власти субъектов Российской Федерации, органами местного самоуправления, институтами гражданского общества, организациями и физическими лицами: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а) при формировании и исполнении бюджетов всех уровней;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б) путем решения кадровых вопросов;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в) в ходе осуществления права законодательной инициативы и принятия законодательных (нормативных правовых) актов Российской Федерации и муниципальных правовых актов;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г) путем оперативного приведения: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правовых актов федеральных государственных органов, органов государственной власти субъектов Российской Федерации и муниципальных правовых актов – в соответствие с требованиями федеральных законов по вопросам противодействия коррупции;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правовых актов органов государственной власти субъектов Российской Федерации – в соответствие с требованиями федеральных законов и нормативных правовых актов федеральных государственных органов по вопросам противодействия коррупции;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муниципальных правовых актов – в соответствие с требованиями федеральных законов, нормативных правовых актов федеральных государственных органов и нормативных правовых актов органов государственной власти субъектов Российской Федерации по вопросам противодействия коррупции;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д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) в ходе </w:t>
      </w: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контроля за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исполнением законодательства Российской Федерации и выполнением мероприятий, предусмотренных национальным планом противодействия коррупции на соответствующий период, планами федеральных органов исполнительной власти, иных государственных органов, субъектов Российской Федерации и муниципальных образований по противодействию коррупции;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е) путем обеспечения неотвратимости ответственности за коррупционные правонарушения и объективного применения законодательства Российской Федерации;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ж) путем оказания содействия средствам массовой информации в широком и объективном освещении положения дел в области противодействия коррупции;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з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) путем активного вовлечения в работу по противодействию коррупции политических партий, общественных объединений и других институтов гражданского общества.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B22222"/>
          <w:sz w:val="24"/>
          <w:szCs w:val="24"/>
        </w:rPr>
        <w:t>ВАШИ ДЕЙСТВИЯ В СЛУЧАЕ ПРЕДЛОЖЕНИЯ  ИЛИ ВЫМОГАТЕЛЬСТВА  ВЗЯТКИ</w:t>
      </w:r>
    </w:p>
    <w:p w:rsidR="007A49A4" w:rsidRPr="007A49A4" w:rsidRDefault="007A49A4" w:rsidP="007A49A4">
      <w:pPr>
        <w:numPr>
          <w:ilvl w:val="0"/>
          <w:numId w:val="2"/>
        </w:numPr>
        <w:spacing w:after="0" w:line="240" w:lineRule="auto"/>
        <w:ind w:left="600"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вести себя крайне осторожно, вежливо, без заискивания, не допуская опрометчивых высказываний, которые могли бы трактоваться взяткодателем (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взятковымогателем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) либо как готовность, либо как категорический отказ принять (дать) взятку; </w:t>
      </w:r>
    </w:p>
    <w:p w:rsidR="007A49A4" w:rsidRPr="007A49A4" w:rsidRDefault="007A49A4" w:rsidP="007A49A4">
      <w:pPr>
        <w:numPr>
          <w:ilvl w:val="0"/>
          <w:numId w:val="2"/>
        </w:numPr>
        <w:spacing w:after="0" w:line="240" w:lineRule="auto"/>
        <w:ind w:left="600"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 </w:t>
      </w:r>
    </w:p>
    <w:p w:rsidR="007A49A4" w:rsidRPr="007A49A4" w:rsidRDefault="007A49A4" w:rsidP="007A49A4">
      <w:pPr>
        <w:numPr>
          <w:ilvl w:val="0"/>
          <w:numId w:val="2"/>
        </w:numPr>
        <w:spacing w:after="0" w:line="240" w:lineRule="auto"/>
        <w:ind w:left="600"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постараться перенести вопрос о времени и месте передачи взятки до следующей беседы и предложить хорошо знакомое Вам место для следующей встречи; </w:t>
      </w:r>
    </w:p>
    <w:p w:rsidR="007A49A4" w:rsidRPr="007A49A4" w:rsidRDefault="007A49A4" w:rsidP="007A49A4">
      <w:pPr>
        <w:numPr>
          <w:ilvl w:val="0"/>
          <w:numId w:val="2"/>
        </w:numPr>
        <w:spacing w:after="0" w:line="240" w:lineRule="auto"/>
        <w:ind w:left="600"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не берите инициативу в разговоре на себя, больше «работайте на прием», позволяйте потенциальному взяткополучателю (взяткодателю) «выговориться», сообщить Вам как можно больше информации; </w:t>
      </w:r>
    </w:p>
    <w:p w:rsidR="007A49A4" w:rsidRPr="007A49A4" w:rsidRDefault="007A49A4" w:rsidP="007A49A4">
      <w:pPr>
        <w:numPr>
          <w:ilvl w:val="0"/>
          <w:numId w:val="2"/>
        </w:numPr>
        <w:spacing w:after="0" w:line="240" w:lineRule="auto"/>
        <w:ind w:left="600"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при наличии у Вас диктофона постараться записать (скрытно) предложение о взятке или ее вымогательстве. </w:t>
      </w:r>
    </w:p>
    <w:p w:rsidR="007A49A4" w:rsidRPr="007A49A4" w:rsidRDefault="007A49A4" w:rsidP="007A49A4">
      <w:pPr>
        <w:spacing w:before="200" w:after="0" w:line="336" w:lineRule="atLeast"/>
        <w:ind w:right="100"/>
        <w:jc w:val="center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>
        <w:rPr>
          <w:rFonts w:ascii="Verdana" w:eastAsia="Times New Roman" w:hAnsi="Verdana" w:cs="Times New Roman"/>
          <w:noProof/>
          <w:color w:val="000000"/>
          <w:sz w:val="28"/>
          <w:szCs w:val="28"/>
        </w:rPr>
        <w:drawing>
          <wp:inline distT="0" distB="0" distL="0" distR="0">
            <wp:extent cx="3810000" cy="2413000"/>
            <wp:effectExtent l="19050" t="0" r="0" b="0"/>
            <wp:docPr id="1" name="Рисунок 1" descr="http://xn--20-6kca3cknp9e.xn--p1ai/files/image/vzv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20-6kca3cknp9e.xn--p1ai/files/image/vzv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1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9A4">
        <w:rPr>
          <w:rFonts w:ascii="Verdana" w:eastAsia="Times New Roman" w:hAnsi="Verdana" w:cs="Times New Roman"/>
          <w:color w:val="000000"/>
          <w:sz w:val="28"/>
          <w:szCs w:val="28"/>
        </w:rPr>
        <w:br/>
        <w:t> </w:t>
      </w:r>
    </w:p>
    <w:p w:rsidR="007A49A4" w:rsidRPr="007A49A4" w:rsidRDefault="007A49A4" w:rsidP="007A49A4">
      <w:pPr>
        <w:spacing w:after="0" w:line="336" w:lineRule="atLeast"/>
        <w:ind w:right="100"/>
        <w:jc w:val="center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b/>
          <w:bCs/>
          <w:color w:val="B22222"/>
          <w:sz w:val="28"/>
        </w:rPr>
        <w:t>ВЗЯТКА ИЛИ ПОДКУП ЧЕРЕЗ ПОСРЕДНИКА</w:t>
      </w:r>
    </w:p>
    <w:p w:rsidR="007A49A4" w:rsidRPr="007A49A4" w:rsidRDefault="007A49A4" w:rsidP="007A49A4">
      <w:pPr>
        <w:spacing w:after="0" w:line="336" w:lineRule="atLeast"/>
        <w:ind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Взятка нередко дается и берется через посредников — подчиненных сотрудников, индивидуальных предпринимателей, работников посреднических фирм, которые рассматриваются Уголовным кодексом Российской Федерации как пособники преступления.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br/>
        <w:t>Коммерческий подкуп может осуществляться через посредников – подчиненных сотрудников, партнеров по бизнесу, специально нанятых лиц, которые также рассматриваются Уголовным кодексом Российской Федерации, как пособники преступления.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br/>
        <w:t>Гражданин, давший взятку или совершивший коммерческий подкуп, может быть освобожден от ответственности, если: </w:t>
      </w:r>
    </w:p>
    <w:p w:rsidR="007A49A4" w:rsidRPr="007A49A4" w:rsidRDefault="007A49A4" w:rsidP="007A49A4">
      <w:pPr>
        <w:numPr>
          <w:ilvl w:val="0"/>
          <w:numId w:val="3"/>
        </w:numPr>
        <w:spacing w:after="0" w:line="240" w:lineRule="auto"/>
        <w:ind w:left="600"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установлен факт вымогательства; </w:t>
      </w:r>
    </w:p>
    <w:p w:rsidR="007A49A4" w:rsidRPr="007A49A4" w:rsidRDefault="007A49A4" w:rsidP="007A49A4">
      <w:pPr>
        <w:numPr>
          <w:ilvl w:val="0"/>
          <w:numId w:val="3"/>
        </w:numPr>
        <w:spacing w:after="0" w:line="240" w:lineRule="auto"/>
        <w:ind w:left="600" w:right="100"/>
        <w:jc w:val="both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гражданин добровольно сообщил в правоохранительные органы о </w:t>
      </w: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содеянном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.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Не может быть признано добровольным заявление о даче взятки или коммерческом подкупе, если правоохранительным органам стало известно об этом из других источников.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Заведомо ложный донос о вымогательстве взятки или коммерческом подкупе рассматривается Уголовным кодексом Российской Федерации 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как преступление и наказывается лишением свободы на срок до шести лет (ст. 306). 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Взятка может быть предложена как на прямую («если вопрос будет решен в нашу пользу, то получите………»), так и косвенным образом. </w:t>
      </w:r>
      <w:proofErr w:type="gramEnd"/>
    </w:p>
    <w:p w:rsidR="007A49A4" w:rsidRPr="007A49A4" w:rsidRDefault="007A49A4" w:rsidP="007A49A4">
      <w:pPr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 </w:t>
      </w:r>
    </w:p>
    <w:p w:rsidR="007A49A4" w:rsidRPr="007A49A4" w:rsidRDefault="007A49A4" w:rsidP="007A49A4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B22222"/>
          <w:sz w:val="30"/>
        </w:rPr>
        <w:t>НЕКОТОРЫЕ КОСВЕННЫЕ ПРИЗНАКИ ПРЕДЛОЖЕНИЯ ВЗЯТКИ: </w:t>
      </w:r>
    </w:p>
    <w:p w:rsidR="007A49A4" w:rsidRPr="007A49A4" w:rsidRDefault="007A49A4" w:rsidP="007A49A4">
      <w:pPr>
        <w:numPr>
          <w:ilvl w:val="0"/>
          <w:numId w:val="4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Разговор о возможной взятке носит иносказательный характер, речь взяткодателя состоит из односложных предложений, не содержащих открытых заявлений о том, что при положительном решении спорного вопроса он передаст ему деньги или окажет какие-либо услуги; никакие «опасные» выражения при этом не допускаются. </w:t>
      </w:r>
    </w:p>
    <w:p w:rsidR="007A49A4" w:rsidRPr="007A49A4" w:rsidRDefault="007A49A4" w:rsidP="007A49A4">
      <w:pPr>
        <w:numPr>
          <w:ilvl w:val="0"/>
          <w:numId w:val="4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 ходе беседы взяткодатель, при наличии свидетелей или аудио, видеотехники, жестами или мимикой дает понять, что готов обсудить возможности решения этого вопроса в другой обстановке (в другое время, в другом месте). </w:t>
      </w:r>
    </w:p>
    <w:p w:rsidR="007A49A4" w:rsidRPr="007A49A4" w:rsidRDefault="007A49A4" w:rsidP="007A49A4">
      <w:pPr>
        <w:numPr>
          <w:ilvl w:val="0"/>
          <w:numId w:val="4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Сумма или характер взятки не озвучиваются; вместе с тем соответствующие цифры могут быть написаны на листке бумаги, набраны на калькуляторе или компьютере и продемонстрированы потенциальному взяткополучателю. </w:t>
      </w:r>
    </w:p>
    <w:p w:rsidR="007A49A4" w:rsidRPr="007A49A4" w:rsidRDefault="007A49A4" w:rsidP="007A49A4">
      <w:pPr>
        <w:numPr>
          <w:ilvl w:val="0"/>
          <w:numId w:val="4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Взяткодатель может неожиданно прервать беседу и под благовидным предлогом покинуть помещение, оставив при этом папку с материалами, конверт, портфель, сверток. </w:t>
      </w:r>
    </w:p>
    <w:p w:rsidR="007A49A4" w:rsidRPr="007A49A4" w:rsidRDefault="007A49A4" w:rsidP="007A49A4">
      <w:pPr>
        <w:numPr>
          <w:ilvl w:val="0"/>
          <w:numId w:val="4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Взяткодатель может переадресовать продолжение контакта другому человеку, напрямую не связанному с решением вопроса. </w:t>
      </w:r>
    </w:p>
    <w:p w:rsidR="007A49A4" w:rsidRPr="007A49A4" w:rsidRDefault="007A49A4" w:rsidP="007A49A4">
      <w:pPr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Признаки коммерческого подкупа аналогичны признакам взятки.</w:t>
      </w:r>
    </w:p>
    <w:p w:rsidR="007A49A4" w:rsidRPr="007A49A4" w:rsidRDefault="007A49A4" w:rsidP="007A49A4">
      <w:pPr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 </w:t>
      </w:r>
    </w:p>
    <w:p w:rsidR="007A49A4" w:rsidRPr="007A49A4" w:rsidRDefault="007A49A4" w:rsidP="007A49A4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B22222"/>
          <w:sz w:val="30"/>
        </w:rPr>
        <w:t>ЭТО ВАЖНО ЗНАТЬ!</w:t>
      </w:r>
    </w:p>
    <w:p w:rsidR="007A49A4" w:rsidRPr="007A49A4" w:rsidRDefault="007A49A4" w:rsidP="007A49A4">
      <w:pPr>
        <w:numPr>
          <w:ilvl w:val="0"/>
          <w:numId w:val="5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 </w:t>
      </w:r>
    </w:p>
    <w:p w:rsidR="007A49A4" w:rsidRPr="007A49A4" w:rsidRDefault="007A49A4" w:rsidP="007A49A4">
      <w:pPr>
        <w:numPr>
          <w:ilvl w:val="0"/>
          <w:numId w:val="5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В дежурной части органа внутренних дел, приемной органов прокуратуры, Федеральной службы безопасности, таможенного органа или органа </w:t>
      </w:r>
      <w:proofErr w:type="spell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наркоконтроля</w:t>
      </w:r>
      <w:proofErr w:type="spell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Вас обязаны выслушать и принять сообщение в устной или письменной форме, при этом Вам следует поинтересоваться фамилией, должностью и рабочим телефоном сотрудника, принявшего сообщение. </w:t>
      </w:r>
    </w:p>
    <w:p w:rsidR="007A49A4" w:rsidRPr="007A49A4" w:rsidRDefault="007A49A4" w:rsidP="007A49A4">
      <w:pPr>
        <w:numPr>
          <w:ilvl w:val="0"/>
          <w:numId w:val="5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Вы имеете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 </w:t>
      </w:r>
    </w:p>
    <w:p w:rsidR="007A49A4" w:rsidRPr="007A49A4" w:rsidRDefault="007A49A4" w:rsidP="007A49A4">
      <w:pPr>
        <w:numPr>
          <w:ilvl w:val="0"/>
          <w:numId w:val="5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В правоохранительном органе полученное от Вас сообщение (заявление) должно быть незамедлительно зарегистрировано и доложено вышестоящему руководителю для осуществления 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процессуальных действий согласно требованиям Уголовно-процессуального кодекса Российской Федерации. </w:t>
      </w:r>
    </w:p>
    <w:p w:rsidR="007A49A4" w:rsidRPr="007A49A4" w:rsidRDefault="007A49A4" w:rsidP="007A49A4">
      <w:pPr>
        <w:numPr>
          <w:ilvl w:val="0"/>
          <w:numId w:val="5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Вы имеете право выяснить в правоохранительном органе, которому поручено заниматься исполнением Вашего заявления, о характере принимаемых мер и требовать приема Вас руководителем соответствующего подразделения для получения более полной информации по вопросам, затрагивающим Ваши права и законные интересы. </w:t>
      </w:r>
    </w:p>
    <w:p w:rsidR="007A49A4" w:rsidRPr="007A49A4" w:rsidRDefault="007A49A4" w:rsidP="007A49A4">
      <w:pPr>
        <w:numPr>
          <w:ilvl w:val="0"/>
          <w:numId w:val="5"/>
        </w:numPr>
        <w:spacing w:after="0" w:line="240" w:lineRule="auto"/>
        <w:ind w:left="600" w:right="100"/>
        <w:textAlignment w:val="baseline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 случае отказа принять от Вас сообщение (заявление) о даче взятки Вы имеете право обжаловать эти незаконные действия в вышестоящих инстанциях (районных, областных, республиканских, федеральных), а также подать жалобу на неправомерные действия сотрудников правоохранительных органов в Генеральную прокуратуру Российской Федерации, осуществляющую прокурорский надзор за деятельностью правоохранительных органов и силовых структур.</w:t>
      </w:r>
    </w:p>
    <w:p w:rsidR="007A49A4" w:rsidRPr="007A49A4" w:rsidRDefault="007A49A4" w:rsidP="007A49A4">
      <w:pPr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B22222"/>
          <w:sz w:val="30"/>
        </w:rPr>
        <w:t>Памятка "Как противодействовать коррупции"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1. Как вести себя при попытке вымогательства взятки?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 современной Российской истории одной из наиболее негативных тенденций является проявление коррупции.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 декабре 2008 года в целях принят Федеральный закон Российской Федерации от 25 декабря 2008 г. N 273-ФЗ "О противодействии коррупции", устанавливающий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Настоящим Федеральным законом коррупция определяется как «злоупотребление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указанному лицу другими физическими лицами».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Коррупция всё более прочно внедряется в государственные органы, система коррупционных связей, основанная на взаимной протекции, обмене услугами и подкупе подрывает правовые устои Российской Федерации и дискредитирует её государственный аппарат.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Подрыв авторитета государственной власти, в том числе правоохранительных органов, резко снижает эффективность их деятельности.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Сегодня нам хочется рассказать о понятии взяточничества и о том, как бороться с ним.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Уголовный кодекс Российской Федерации разграничивает взяточничество на получение взятки (ст. 290 УК РФ) и дачу взятки (ст. 291 УК РФ).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Это две стороны одной медали: взяточничество преступление особого рода, и оно не может быть совершено одним лицом, а требует </w:t>
      </w: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lastRenderedPageBreak/>
        <w:t>взаимодействия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по крайней мере двух – того, кто получает взятку (взяткополучатель) и того, кто её дает (взяткодатель).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Субъектом получения взятки являются должностные лица – лица, постоянно, временно или по специальному полномочию осуществляющие функции представителя власти (например, работники правоохранительных органов, депутаты) либо выполняющие организационно-распорядительные (например, руководитель учреждения, организации), административно-хозяйственные функции (например, руководитель финансовой службы, службы материально-технического обеспечения) в государственных органах, органах местного самоуправления, государственных и муниципальных учреждениях, а также в Вооруженных Силах Российской Федерации, других войсках и воинских формированиях</w:t>
      </w:r>
      <w:proofErr w:type="gramEnd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 xml:space="preserve"> Российской Федерации.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Специальным субъектом  данного преступления являются лица, занимающие должности, устанавливаемые Конституцией Российской Федерации, федеральными конституционными законами и федеральными законами, конституциями или уставами субъектов Российской Федерации для непосредственного исполнения полномочий органов власти (губернаторы, главы органов местного самоуправления).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В совершении взяточничества нередко участвуют посредники, которые способствуют совершению преступления (ведут переговоры, передают или получают взятки).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Получение взятки заключается в приобретении должностным лицом имущества или выгод имущественного характера за законные или незаконные действия (бездействия) в пользу дающего.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Дача взятки – начальный этап взяточничества. Она как бы провоцирует должностное лицо, создаёт для него нездоровый соблазн обогащения незаконными средствами с нарушением своего служебного долга.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Если имело место вымогательство взятки со стороны должностного лица или если лицо, дающее взятку, добровольно сообщило органу, имеющему право возбудить уголовное дело, о даче взятки, то лицо, давшее взятку, освобождается от уголовной ответственности. Не может признаваться добровольным сообщение, сделанное в связи с тем, что о даче взятки стало известно органам власти.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r w:rsidRPr="007A49A4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2. Взяткой могут быть:</w:t>
      </w:r>
    </w:p>
    <w:p w:rsidR="007A49A4" w:rsidRPr="007A49A4" w:rsidRDefault="007A49A4" w:rsidP="007A49A4">
      <w:pPr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30"/>
          <w:szCs w:val="30"/>
        </w:rPr>
      </w:pPr>
      <w:proofErr w:type="gramStart"/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Имущество: деньги, ценные бумаги, изделия из драгоценных металлов и камней, ав</w:t>
      </w:r>
      <w:r w:rsidRPr="007A49A4">
        <w:rPr>
          <w:rFonts w:ascii="Verdana" w:eastAsia="Times New Roman" w:hAnsi="Verdana" w:cs="Times New Roman"/>
          <w:color w:val="000000"/>
          <w:sz w:val="30"/>
          <w:szCs w:val="30"/>
        </w:rPr>
        <w:t>томашины, продукты питания, бытовые приборы,</w:t>
      </w:r>
      <w:r w:rsidRPr="007A49A4">
        <w:rPr>
          <w:rFonts w:ascii="Verdana" w:eastAsia="Times New Roman" w:hAnsi="Verdana" w:cs="Times New Roman"/>
          <w:color w:val="000000"/>
          <w:sz w:val="30"/>
        </w:rPr>
        <w:t> </w:t>
      </w:r>
      <w:r w:rsidRPr="007A49A4">
        <w:rPr>
          <w:rFonts w:ascii="Verdana" w:eastAsia="Times New Roman" w:hAnsi="Verdana" w:cs="Times New Roman"/>
          <w:color w:val="000000"/>
          <w:sz w:val="24"/>
          <w:szCs w:val="24"/>
          <w:bdr w:val="none" w:sz="0" w:space="0" w:color="auto" w:frame="1"/>
        </w:rPr>
        <w:t>квартиры, загородные дома, гаражи, земельные участки и т.д.;</w:t>
      </w:r>
      <w:proofErr w:type="gramEnd"/>
    </w:p>
    <w:p w:rsidR="004A44DC" w:rsidRPr="0066401B" w:rsidRDefault="004A44DC" w:rsidP="0066401B">
      <w:pPr>
        <w:rPr>
          <w:szCs w:val="28"/>
        </w:rPr>
      </w:pPr>
    </w:p>
    <w:sectPr w:rsidR="004A44DC" w:rsidRPr="0066401B" w:rsidSect="00407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0EA3"/>
    <w:multiLevelType w:val="multilevel"/>
    <w:tmpl w:val="583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496E27"/>
    <w:multiLevelType w:val="multilevel"/>
    <w:tmpl w:val="3F72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8F43E4"/>
    <w:multiLevelType w:val="multilevel"/>
    <w:tmpl w:val="9EAA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A6B6964"/>
    <w:multiLevelType w:val="multilevel"/>
    <w:tmpl w:val="C682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D830DC"/>
    <w:multiLevelType w:val="multilevel"/>
    <w:tmpl w:val="D7882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A44DC"/>
    <w:rsid w:val="00107C75"/>
    <w:rsid w:val="004070E2"/>
    <w:rsid w:val="004A44DC"/>
    <w:rsid w:val="0066401B"/>
    <w:rsid w:val="007A49A4"/>
    <w:rsid w:val="00CF045F"/>
    <w:rsid w:val="00FA7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44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7A4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A49A4"/>
    <w:rPr>
      <w:b/>
      <w:bCs/>
    </w:rPr>
  </w:style>
  <w:style w:type="character" w:styleId="a6">
    <w:name w:val="Emphasis"/>
    <w:basedOn w:val="a0"/>
    <w:uiPriority w:val="20"/>
    <w:qFormat/>
    <w:rsid w:val="007A49A4"/>
    <w:rPr>
      <w:i/>
      <w:iCs/>
    </w:rPr>
  </w:style>
  <w:style w:type="character" w:customStyle="1" w:styleId="apple-converted-space">
    <w:name w:val="apple-converted-space"/>
    <w:basedOn w:val="a0"/>
    <w:rsid w:val="007A49A4"/>
  </w:style>
  <w:style w:type="paragraph" w:styleId="a7">
    <w:name w:val="Balloon Text"/>
    <w:basedOn w:val="a"/>
    <w:link w:val="a8"/>
    <w:uiPriority w:val="99"/>
    <w:semiHidden/>
    <w:unhideWhenUsed/>
    <w:rsid w:val="007A4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49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F66D8-89D8-4E11-9456-0CD8E9050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3273</Words>
  <Characters>18659</Characters>
  <Application>Microsoft Office Word</Application>
  <DocSecurity>0</DocSecurity>
  <Lines>155</Lines>
  <Paragraphs>43</Paragraphs>
  <ScaleCrop>false</ScaleCrop>
  <Company>Microsoft</Company>
  <LinksUpToDate>false</LinksUpToDate>
  <CharactersWithSpaces>21889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dcterms:created xsi:type="dcterms:W3CDTF">2017-02-08T08:47:00Z</dcterms:created>
  <dcterms:modified xsi:type="dcterms:W3CDTF">2017-02-08T08:47:00Z</dcterms:modified>
</cp:coreProperties>
</file>